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5l8oejbxyz80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Wo'sicaona: The only source of failure is a person's own failure or unwillingness to follow the teachings.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Lessons we learn in life are built upon our failures, how else will we learn unless we are allowed to fail?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rPr/>
    </w:pPr>
    <w:r w:rsidDel="00000000" w:rsidR="00000000" w:rsidRPr="00000000">
      <w:rPr>
        <w:rtl w:val="0"/>
      </w:rPr>
      <w:t xml:space="preserve">DRAFT  looking for ideas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